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allegory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narrative that has two separate meanings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The Crucible, by Arthur Miller, is allegorical in telling the story of the Salem witch hunts while referring to McCarthyism in 1950s USA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alliteration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where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two or more words begin with the same sound and occur in sequence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 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‘the tingle tongue taste of Gibbs SR’ in a 1950s toothpaste advertisement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allusion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reference to something completely separate from the text in which it appears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spellStart"/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MacNeice</w:t>
            </w:r>
            <w:proofErr w:type="spellEnd"/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alludes to Hitler in his poem </w:t>
            </w:r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Prayer Before Birth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: ‘Let not the man who is beast or who thinks he is God come near me’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ambiguity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 word or phrase has a double meaning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ambivalence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having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mixed feelings about something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respecting the bravery of a soldier while believing that war is wrong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analogy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illustrating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the subject under discussion by making a parallel comparison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analysis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detailed study and explanation of a 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anecdote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lastRenderedPageBreak/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recounting of a small incident to illustrate a point; sometimes humorous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anthropomorphism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talking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or writing about animals as though they were human beings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the animals in George Orwell’s novel, </w:t>
            </w:r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Animal Farm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aphorism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expression of a widely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recognised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truth about life in a standard form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‘red sky at night, shepherd’s delight’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appeal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appeal is a text, usually part of a campaign, most often aiming to fundraise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association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of ideas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one idea calls to mind another, often used in advertising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assonance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where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two or more similar vowel sounds within words occur in sequence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‘with 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  <w:u w:val="single"/>
              </w:rPr>
              <w:t>wise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  <w:u w:val="single"/>
              </w:rPr>
              <w:t>lies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lure me’ (Prayer Before Birth by Louis MacNeice)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atmosphere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general way of describing mood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in films, music is often used to create atmosphere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B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ballad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long, narrative poem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characterised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by regularity of rhythm and rhyme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bathos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comic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shift from something important to something unimportant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‘I got a box of chocolates for my birthday. The tragedy is, I don’t like chocolate!’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bias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promoting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one, specific, point of view in a text and deliberately excluding others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C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cacophony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unpleasant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, inharmonious sound effect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caesura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pause or break in the middle of a line of verse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campaign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series or collection of different text types with one specific aim, frequently used in fundraising and in advertising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caption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brief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text accompanying and explaining an image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caricature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exaggerated depiction of a person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catharsis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effect on the audience of the downfall of the tragic hero/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ine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; a feeling of relief or pity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spellStart"/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characterisation</w:t>
            </w:r>
            <w:proofErr w:type="spellEnd"/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way a writer creates a character in order to convince the reader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colloquial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informal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language; often specific to particular social, local, or age-related groups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comedy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broad literary genre which ends happily or satisfactorily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comic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exaggeration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exaggeration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for humorous effect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commentary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close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, detailed description of a literary or non-literary text. This can be either written or oral and in both cases is structured as an essay.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connotation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connotations of a word are its secondary meanings, overtones and implications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consonance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repetition of consonant sounds at the end of a word, often found in poetry and in advertisements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fli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  <w:u w:val="single"/>
              </w:rPr>
              <w:t>p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-flo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  <w:u w:val="single"/>
              </w:rPr>
              <w:t>p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conventions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 particular aspects of language use that typify a text type are called its language conventions. They are the aspects of language use you would expect to find in a given text type.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persuasive devices in an advertisement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critique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reasoned criticism of a piece of writing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D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dialogue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conversation between two people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diction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choice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of vocabulary and phrases; for instance, can be conversational, rhetorical, formal or informal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dissonance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spellStart"/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organisation</w:t>
            </w:r>
            <w:proofErr w:type="spellEnd"/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of words that is not harmonious but discordant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dramatic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irony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occurs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in plays when the audience knows more about the events than the characters do, and so can understand the implications of the characters’ thoughts and actions while the characters cannot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E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editorial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article in a newspaper or journal which expresses the publication’s opinions on the news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elegy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formal literary tribute to someone who has died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emotive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creating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emotion in the reader; not simply describing emotion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end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rhyme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where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rhyme occurs at the end of lines of verse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spellStart"/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enjambement</w:t>
            </w:r>
            <w:proofErr w:type="spellEnd"/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where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one line of poetry runs into the next, following the meaning, rather than stopping automatically at the end of the line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 xml:space="preserve"> from Prayer Before Birth by Louis MacNeice: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‘I am not yet born; O fill me 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br/>
            </w: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    With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strength against those who would freeze my 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br/>
              <w:t>          humanity’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eye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rhyme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where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words look the same but sound different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F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fable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story with a moral, intending to teach a lesson. George Orwell called Animal Farm a fable.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figurative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language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language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that is not literal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form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in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poetry, usually the arrangement of lines and stanzas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G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genre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word used to describe a literary text type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H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homonym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word with more than one meaning, often used in puns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lead can describe a heavy metal and an object used be for walking dogs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homophone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word that sounds the same as another word but is spelled differently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 mussel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and </w:t>
            </w:r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muscle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hyperbole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extreme exaggeration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to say, ‘I’m starving,’ when you are only slightly hungry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I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iambic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</w:t>
            </w:r>
            <w:proofErr w:type="spellStart"/>
            <w:r w:rsidRPr="008F50DD">
              <w:rPr>
                <w:rFonts w:ascii="inherit" w:eastAsia="Times New Roman" w:hAnsi="inherit" w:cs="Times New Roman"/>
                <w:color w:val="333333"/>
              </w:rPr>
              <w:t>metre</w:t>
            </w:r>
            <w:proofErr w:type="spell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rhythmical pattern of two syllables with emphasis on the second. One unit of iambic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metre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is called a foot.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iambic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pentameter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five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iambic feet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imagery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words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that create a picture in the reader’s mind, to make the thing being described clearer or more vivid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internal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rhyme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where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rhyme appears in the middle of lines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‘Old men lecture me, bureaucrats hector me,’ (Prayer Before Birth by Louis MacNeice)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interpretation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understanding of the meaning of a 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irony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saying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one thing and meaning another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L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layout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way a text is presented on a page (applies to media, rather than literary, texts)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lexical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set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repeated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reference to one kind of imagery to create an overall effect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lexis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vocabulary</w:t>
            </w:r>
            <w:proofErr w:type="gramEnd"/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liturgical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language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typical of prayer and religion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lyrical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with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song-like effect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lyrics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words of a song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M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metaphor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comparison in which the thing being described is said to be something else to make the description more vivid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spellStart"/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metre</w:t>
            </w:r>
            <w:proofErr w:type="spellEnd"/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rhythm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or beat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monologue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piece of writing which is meant to be spoken by one person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mood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feeling that is created in a 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motif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recurring idea or image in a 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N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narrative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Story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narrative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verse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poetry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that tells a story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narrative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voice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point of view in which the plot is narrated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narrator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person who tells the story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O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onomatopoeia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where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 word sounds like the sound it is describing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oxymoron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description of something which appears to be its opposite, or impossible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an open secret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P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paradox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statement which seems to be self-contradictory but upon reflection is logical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from the Bob Dylan song, Love Minus Zero/No Limit, ‘She knows there’s no success like failure…’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parody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imitation of a person intending to ridicule them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pastoral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describing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 rural scene in an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idealised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, simple way; attributing idyllic qualities to the countryside and innocence to those who live there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pathos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 great feeling of pity is created in a visual or written 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personification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giving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human characteristics to something which is not human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the sunlight danced on the rippling water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persuasive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language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language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used to encourage the reader to think or act in a particular way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plot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plan and development of a narrative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protagonist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main character in a literary work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pun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play on words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Q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quatrain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four-line stanza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R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rationale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reasoned explanation of a 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refrain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repeated section, usually in poetry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repetition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saying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or writing something more than once for a specific effect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rhetoric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conventions of speaking for an audience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rhyme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repetition of similar or identical sounds at the end of, or within, lines of poetry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rhyme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scheme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pattern of rhyme in a poem, usually at the end of the lines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rhyming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couplet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pair of consecutive lines in a poem which rhyme with each other. Sonnets end with a rhyming couplet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rhythm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pattern of strong and weak beats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S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satire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ridicule of something the writer dislikes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spellStart"/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sensationalise</w:t>
            </w:r>
            <w:proofErr w:type="spellEnd"/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describing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something in a exaggerated way to shock and engage the reader, frequently a characteristic of journalistic writing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setting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where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and when the events of a story, play, or poem, take place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simile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comparison in which the thing being described is said to be like another in order to make it more vivid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describing someone feeling unwell as ‘as white as a sheet’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soliloquy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dramatic convention in which one person, alone on the stage, speaks their thoughts aloud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sonnet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poem with fourteen lines, ending with a rhyming couplet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stanza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grouping of lines in a poem; an individual verse in a poem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stereotype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attribution of certain characteristics to a specific group of people, often the product of prejudiced ideas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stress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rhythmical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emphasis (in poetry)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structure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organising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and ordering of ideas so that they are effective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style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features that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characterise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 work, text type, publication or writer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syllable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one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of the sections of sound that a word can be divided into, relevant in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metre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and rhyme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au-to-ma-ton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symbol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an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image that is used recurrently to represent a particular meaning in the 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syntax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choice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and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organisation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of words in sentences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T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tautology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saying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the same thing twice in different words, unnecessarily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example</w:t>
            </w:r>
            <w:proofErr w:type="gramEnd"/>
            <w:r w:rsidRPr="008F50DD">
              <w:rPr>
                <w:rFonts w:ascii="Helvetica Neue" w:hAnsi="Helvetica Neue" w:cs="Times New Roman"/>
                <w:i/>
                <w:iCs/>
                <w:color w:val="333333"/>
                <w:sz w:val="21"/>
                <w:szCs w:val="21"/>
              </w:rPr>
              <w:t>:</w:t>
            </w: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 ‘myself, I personally think…’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text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any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verbal or visual production conveying meaning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(</w:t>
            </w: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note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: this meaning is particular to IB English A: Language and Literature)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text</w:t>
            </w:r>
            <w:proofErr w:type="gramEnd"/>
            <w:r w:rsidRPr="008F50DD">
              <w:rPr>
                <w:rFonts w:ascii="inherit" w:eastAsia="Times New Roman" w:hAnsi="inherit" w:cs="Times New Roman"/>
                <w:color w:val="333333"/>
              </w:rPr>
              <w:t xml:space="preserve"> type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term used to describe a non-literary 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theme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underlying meaning or idea in a 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tone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character of a piece of writing, given to it by the voice of the narrator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tragedy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technical term applied to drama, but which more broadly applies to other literary forms. In drama, a play in which the main character makes a mistake,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realises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their mistake and pays for it, usually with death.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V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vernacular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language of a local context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verse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this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can be either one stanza in a poem; or it can refer to the entirety of poetry. You might say: ‘… in the third verse of the poem…’ or ‘verse is my </w:t>
            </w:r>
            <w:proofErr w:type="spell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favourite</w:t>
            </w:r>
            <w:proofErr w:type="spell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literary genre’.</w:t>
            </w:r>
          </w:p>
        </w:tc>
      </w:tr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1"/>
                <w:szCs w:val="21"/>
              </w:rPr>
            </w:pPr>
          </w:p>
        </w:tc>
      </w:tr>
    </w:tbl>
    <w:p w:rsidR="008F50DD" w:rsidRPr="008F50DD" w:rsidRDefault="008F50DD" w:rsidP="008F50DD">
      <w:pPr>
        <w:shd w:val="clear" w:color="auto" w:fill="F0F6F7"/>
        <w:spacing w:line="300" w:lineRule="atLeast"/>
        <w:rPr>
          <w:rFonts w:ascii="Helvetica Neue" w:eastAsia="Times New Roman" w:hAnsi="Helvetica Neue" w:cs="Times New Roman"/>
          <w:vanish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"/>
      </w:tblGrid>
      <w:tr w:rsidR="008F50DD" w:rsidRPr="008F50DD" w:rsidTr="008F50D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0DD" w:rsidRPr="008F50DD" w:rsidRDefault="008F50DD" w:rsidP="008F50DD">
            <w:pPr>
              <w:spacing w:before="150" w:after="150" w:line="600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color w:val="008AB0"/>
              </w:rPr>
            </w:pPr>
            <w:r w:rsidRPr="008F50DD">
              <w:rPr>
                <w:rFonts w:ascii="inherit" w:eastAsia="Times New Roman" w:hAnsi="inherit" w:cs="Times New Roman"/>
                <w:b/>
                <w:bCs/>
                <w:color w:val="008AB0"/>
              </w:rPr>
              <w:t>W</w:t>
            </w:r>
          </w:p>
        </w:tc>
      </w:tr>
    </w:tbl>
    <w:p w:rsidR="008F50DD" w:rsidRPr="008F50DD" w:rsidRDefault="008F50DD" w:rsidP="008F50DD">
      <w:pPr>
        <w:rPr>
          <w:rFonts w:ascii="Times" w:eastAsia="Times New Roman" w:hAnsi="Times" w:cs="Times New Roman"/>
          <w:vanish/>
          <w:sz w:val="20"/>
          <w:szCs w:val="20"/>
        </w:rPr>
      </w:pPr>
    </w:p>
    <w:tbl>
      <w:tblPr>
        <w:tblW w:w="13080" w:type="dxa"/>
        <w:tblCellSpacing w:w="0" w:type="dxa"/>
        <w:shd w:val="clear" w:color="auto" w:fill="F0F6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0"/>
      </w:tblGrid>
      <w:tr w:rsidR="008F50DD" w:rsidRPr="008F50DD" w:rsidTr="008F50DD">
        <w:trPr>
          <w:tblCellSpacing w:w="0" w:type="dxa"/>
        </w:trPr>
        <w:tc>
          <w:tcPr>
            <w:tcW w:w="0" w:type="auto"/>
            <w:shd w:val="clear" w:color="auto" w:fill="F0F6F7"/>
            <w:hideMark/>
          </w:tcPr>
          <w:p w:rsidR="008F50DD" w:rsidRPr="008F50DD" w:rsidRDefault="008F50DD" w:rsidP="008F50DD">
            <w:pPr>
              <w:spacing w:before="150" w:after="150" w:line="600" w:lineRule="atLeast"/>
              <w:outlineLvl w:val="2"/>
              <w:rPr>
                <w:rFonts w:ascii="inherit" w:eastAsia="Times New Roman" w:hAnsi="inherit" w:cs="Times New Roman"/>
                <w:color w:val="333333"/>
              </w:rPr>
            </w:pPr>
            <w:proofErr w:type="gramStart"/>
            <w:r w:rsidRPr="008F50DD">
              <w:rPr>
                <w:rFonts w:ascii="inherit" w:eastAsia="Times New Roman" w:hAnsi="inherit" w:cs="Times New Roman"/>
                <w:color w:val="333333"/>
              </w:rPr>
              <w:t>work</w:t>
            </w:r>
            <w:proofErr w:type="gramEnd"/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a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 xml:space="preserve"> literary text</w:t>
            </w:r>
          </w:p>
          <w:p w:rsidR="008F50DD" w:rsidRPr="008F50DD" w:rsidRDefault="008F50DD" w:rsidP="008F50DD">
            <w:pPr>
              <w:spacing w:after="150" w:line="300" w:lineRule="atLeast"/>
              <w:rPr>
                <w:rFonts w:ascii="Helvetica Neue" w:hAnsi="Helvetica Neue" w:cs="Times New Roman"/>
                <w:color w:val="333333"/>
                <w:sz w:val="21"/>
                <w:szCs w:val="21"/>
              </w:rPr>
            </w:pPr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(</w:t>
            </w:r>
            <w:proofErr w:type="gramStart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note</w:t>
            </w:r>
            <w:proofErr w:type="gramEnd"/>
            <w:r w:rsidRPr="008F50DD">
              <w:rPr>
                <w:rFonts w:ascii="Helvetica Neue" w:hAnsi="Helvetica Neue" w:cs="Times New Roman"/>
                <w:color w:val="333333"/>
                <w:sz w:val="21"/>
                <w:szCs w:val="21"/>
              </w:rPr>
              <w:t>: this meaning is particular to IB English A: Language and Literature)</w:t>
            </w:r>
          </w:p>
        </w:tc>
      </w:tr>
    </w:tbl>
    <w:p w:rsidR="006B3404" w:rsidRDefault="006B3404">
      <w:bookmarkStart w:id="0" w:name="_GoBack"/>
      <w:bookmarkEnd w:id="0"/>
    </w:p>
    <w:sectPr w:rsidR="006B3404" w:rsidSect="006B34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0DD"/>
    <w:rsid w:val="006B3404"/>
    <w:rsid w:val="008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179A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50D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F50D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50DD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F50DD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8F50D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8F50DD"/>
    <w:rPr>
      <w:i/>
      <w:iCs/>
    </w:rPr>
  </w:style>
  <w:style w:type="character" w:customStyle="1" w:styleId="apple-converted-space">
    <w:name w:val="apple-converted-space"/>
    <w:basedOn w:val="DefaultParagraphFont"/>
    <w:rsid w:val="008F50DD"/>
  </w:style>
  <w:style w:type="paragraph" w:customStyle="1" w:styleId="tableparagraph">
    <w:name w:val="tableparagraph"/>
    <w:basedOn w:val="Normal"/>
    <w:rsid w:val="008F50DD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50D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F50D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50DD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F50DD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8F50D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8F50DD"/>
    <w:rPr>
      <w:i/>
      <w:iCs/>
    </w:rPr>
  </w:style>
  <w:style w:type="character" w:customStyle="1" w:styleId="apple-converted-space">
    <w:name w:val="apple-converted-space"/>
    <w:basedOn w:val="DefaultParagraphFont"/>
    <w:rsid w:val="008F50DD"/>
  </w:style>
  <w:style w:type="paragraph" w:customStyle="1" w:styleId="tableparagraph">
    <w:name w:val="tableparagraph"/>
    <w:basedOn w:val="Normal"/>
    <w:rsid w:val="008F50DD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1602</Words>
  <Characters>9132</Characters>
  <Application>Microsoft Macintosh Word</Application>
  <DocSecurity>0</DocSecurity>
  <Lines>76</Lines>
  <Paragraphs>21</Paragraphs>
  <ScaleCrop>false</ScaleCrop>
  <Company/>
  <LinksUpToDate>false</LinksUpToDate>
  <CharactersWithSpaces>10713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McClennen</dc:creator>
  <cp:keywords/>
  <dc:description/>
  <cp:lastModifiedBy>Kerry McClennen</cp:lastModifiedBy>
  <cp:revision>2</cp:revision>
  <dcterms:created xsi:type="dcterms:W3CDTF">2015-02-17T17:36:00Z</dcterms:created>
  <dcterms:modified xsi:type="dcterms:W3CDTF">2015-02-17T17:36:00Z</dcterms:modified>
</cp:coreProperties>
</file>